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DD" w:rsidRDefault="0010774C">
      <w:r>
        <w:t xml:space="preserve">Council II has begun. This morning we will mostly be talking about procedural items; a few small changes in bylaws and organization. </w:t>
      </w:r>
      <w:r w:rsidR="009F6B5E">
        <w:t>Following various reports Kent Oliver gave the Freed</w:t>
      </w:r>
      <w:r w:rsidR="005343AF">
        <w:t xml:space="preserve">om to Read Report. </w:t>
      </w:r>
      <w:r w:rsidR="00917D16">
        <w:t xml:space="preserve">He was happy to report that just this morning the Supreme Court struck down </w:t>
      </w:r>
      <w:hyperlink r:id="rId4" w:history="1">
        <w:r w:rsidR="00917D16" w:rsidRPr="00917D16">
          <w:rPr>
            <w:rStyle w:val="Hyperlink"/>
          </w:rPr>
          <w:t>a case about distribution of material “harmful to minors.”</w:t>
        </w:r>
      </w:hyperlink>
      <w:r w:rsidR="00917D16">
        <w:t xml:space="preserve"> This is a big victory for ALA. </w:t>
      </w:r>
    </w:p>
    <w:p w:rsidR="00C469DD" w:rsidRDefault="00C469DD"/>
    <w:p w:rsidR="00474851" w:rsidRDefault="00C469DD">
      <w:r>
        <w:t xml:space="preserve">There was much discussion last night at the council forum and again today about </w:t>
      </w:r>
      <w:hyperlink r:id="rId5" w:history="1">
        <w:r w:rsidRPr="005A0B74">
          <w:rPr>
            <w:rStyle w:val="Hyperlink"/>
          </w:rPr>
          <w:t>equitable access to electronic content</w:t>
        </w:r>
      </w:hyperlink>
      <w:r>
        <w:t>. The main issue seems to be that while immediate action needs to take place ALA is just not a nimble organization. There is talk of hiring a person for a two year contract to advocate and negotiate with electronic content providers. I will let you know if any action takes place before the end of this conference.</w:t>
      </w:r>
    </w:p>
    <w:p w:rsidR="005A0B74" w:rsidRDefault="005A0B74"/>
    <w:p w:rsidR="005A0B74" w:rsidRDefault="005A0B74">
      <w:r>
        <w:t>My report will be short today because I am moving to locations that do not have internet access but I will report tomorrow on my HRDR meeting this afternoon and the Chapter Councilor’s forum late this afternoon.</w:t>
      </w:r>
    </w:p>
    <w:p w:rsidR="005A0B74" w:rsidRDefault="005A0B74"/>
    <w:p w:rsidR="005A0B74" w:rsidRDefault="005A0B74">
      <w:r>
        <w:t>Nancy Wilson,</w:t>
      </w:r>
    </w:p>
    <w:p w:rsidR="005A0B74" w:rsidRDefault="005A0B74">
      <w:r>
        <w:t>Vermont Chapter Councilor</w:t>
      </w:r>
    </w:p>
    <w:sectPr w:rsidR="005A0B74" w:rsidSect="00474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0774C"/>
    <w:rsid w:val="0010774C"/>
    <w:rsid w:val="00474851"/>
    <w:rsid w:val="005343AF"/>
    <w:rsid w:val="005A0B74"/>
    <w:rsid w:val="006C4493"/>
    <w:rsid w:val="006F3CE5"/>
    <w:rsid w:val="00917D16"/>
    <w:rsid w:val="009F6B5E"/>
    <w:rsid w:val="00C469DD"/>
    <w:rsid w:val="00E0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D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quacc.ala.org/" TargetMode="External"/><Relationship Id="rId4" Type="http://schemas.openxmlformats.org/officeDocument/2006/relationships/hyperlink" Target="http://www.supremecourt.gov/opinions/10pdf/08-144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2011-06-27T14:30:00Z</dcterms:created>
  <dcterms:modified xsi:type="dcterms:W3CDTF">2011-06-27T17:08:00Z</dcterms:modified>
</cp:coreProperties>
</file>